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Pr="003E4A09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A09">
        <w:rPr>
          <w:rFonts w:ascii="Times New Roman" w:hAnsi="Times New Roman" w:cs="Times New Roman"/>
          <w:b/>
          <w:sz w:val="36"/>
          <w:szCs w:val="36"/>
        </w:rPr>
        <w:t>ПОДПРОГРАММА</w:t>
      </w:r>
    </w:p>
    <w:p w:rsidR="006F5D4A" w:rsidRPr="007F54D0" w:rsidRDefault="006F5D4A" w:rsidP="006F5D4A">
      <w:pPr>
        <w:pStyle w:val="ConsPlusNormal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«Развитие предпринимательства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в муниципальном образовании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«Сернурский муниципальный район»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муниципальной программы</w:t>
      </w: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54D0">
        <w:rPr>
          <w:rFonts w:ascii="Times New Roman" w:hAnsi="Times New Roman"/>
          <w:b/>
          <w:sz w:val="36"/>
          <w:szCs w:val="36"/>
        </w:rPr>
        <w:t>«Развитие экономики муниципального образования «Сернурский муниципальный район» до 202</w:t>
      </w:r>
      <w:r>
        <w:rPr>
          <w:rFonts w:ascii="Times New Roman" w:hAnsi="Times New Roman"/>
          <w:b/>
          <w:sz w:val="36"/>
          <w:szCs w:val="36"/>
        </w:rPr>
        <w:t>2</w:t>
      </w:r>
      <w:r w:rsidRPr="007F54D0">
        <w:rPr>
          <w:rFonts w:ascii="Times New Roman" w:hAnsi="Times New Roman"/>
          <w:b/>
          <w:sz w:val="36"/>
          <w:szCs w:val="36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F5D4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Pr="006F5D4A">
        <w:rPr>
          <w:rFonts w:ascii="Times New Roman" w:hAnsi="Times New Roman" w:cs="Times New Roman"/>
          <w:sz w:val="28"/>
          <w:szCs w:val="28"/>
        </w:rPr>
        <w:br/>
        <w:t xml:space="preserve">подпрограммы </w:t>
      </w:r>
      <w:r w:rsidR="00C6036C" w:rsidRPr="006F5D4A">
        <w:rPr>
          <w:rFonts w:ascii="Times New Roman" w:hAnsi="Times New Roman" w:cs="Times New Roman"/>
          <w:sz w:val="28"/>
          <w:szCs w:val="28"/>
        </w:rPr>
        <w:t>«</w:t>
      </w:r>
      <w:r w:rsidRPr="006F5D4A">
        <w:rPr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6F5D4A">
        <w:rPr>
          <w:rFonts w:ascii="Times New Roman" w:hAnsi="Times New Roman" w:cs="Times New Roman"/>
          <w:sz w:val="28"/>
          <w:szCs w:val="28"/>
        </w:rPr>
        <w:br/>
      </w:r>
      <w:r w:rsidR="00C6036C" w:rsidRPr="005568EB">
        <w:rPr>
          <w:rFonts w:ascii="Times New Roman" w:hAnsi="Times New Roman" w:cs="Times New Roman"/>
          <w:sz w:val="28"/>
          <w:szCs w:val="28"/>
        </w:rPr>
        <w:t>в муниципальном образовании Сернурский муниципальный район»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80"/>
        <w:gridCol w:w="6241"/>
      </w:tblGrid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401006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МО «Сернурский муниципальный район»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, осуществляющие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деятельность на территории Сернурского района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государственной поддержки на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AC3012" w:rsidRPr="005568EB" w:rsidRDefault="00AC3012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предпринимательства;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сфере инновационной деятельности;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продукции малых и средних предприятий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Сернурского района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на рынок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Эл,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(или) рынки иностранных государств;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увеличению количества субъектов малого и среднего предпринимательства и </w:t>
            </w:r>
            <w:proofErr w:type="gramStart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proofErr w:type="gramEnd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сфере малого и среднего предпринимательства;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предпринимательской деятельности;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ответственности и эффективности малого и среднего предпринимательства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осуществляющих деятельность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Сернурского района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оборот товаров (работ, услуг), малы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и средни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работников, занятых на малых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и средних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</w:t>
            </w:r>
            <w:r w:rsidR="00820127" w:rsidRPr="005568EB">
              <w:rPr>
                <w:rFonts w:ascii="Times New Roman" w:hAnsi="Times New Roman" w:cs="Times New Roman"/>
                <w:sz w:val="28"/>
                <w:szCs w:val="28"/>
              </w:rPr>
              <w:t>тал малых и средних предприятий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0127" w:rsidRPr="005568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 годы без разделения на этапы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9101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C6036C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 80 тыс. рублей, в том числе:</w:t>
            </w:r>
          </w:p>
          <w:p w:rsidR="00C6036C" w:rsidRPr="005568EB" w:rsidRDefault="00C6036C" w:rsidP="005568E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2018 год – 0;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20 тыс. руб.</w:t>
            </w:r>
            <w:proofErr w:type="gramEnd"/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малых и средних предприятий;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оборота товаров (работ, услуг), производимых малыми и средними предприятиями;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среднесписочной численности работников (без учета внешних совместителей),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среднемесячной заработной платы работников,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инвестиций в основной капитал малых и средних предприятий.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27" w:rsidRPr="005568EB" w:rsidRDefault="00820127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>I. Общая характеристика сферы реализации подпрограммы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Подпрограмма "Развитие предпринимательства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«Сернурский муниципальный район»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20127" w:rsidRPr="005568E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C6036C" w:rsidRPr="005568EB">
        <w:rPr>
          <w:rFonts w:ascii="Times New Roman" w:hAnsi="Times New Roman" w:cs="Times New Roman"/>
          <w:sz w:val="28"/>
          <w:szCs w:val="28"/>
        </w:rPr>
        <w:t>«</w:t>
      </w:r>
      <w:r w:rsidR="00820127" w:rsidRPr="005568EB">
        <w:rPr>
          <w:rFonts w:ascii="Times New Roman" w:hAnsi="Times New Roman" w:cs="Times New Roman"/>
          <w:sz w:val="28"/>
          <w:szCs w:val="28"/>
        </w:rPr>
        <w:t xml:space="preserve">Развитие экономики муниципального образования «Сернурский муниципальный район» </w:t>
      </w:r>
      <w:r w:rsidR="00C6036C" w:rsidRPr="005568EB">
        <w:rPr>
          <w:rFonts w:ascii="Times New Roman" w:hAnsi="Times New Roman" w:cs="Times New Roman"/>
          <w:sz w:val="28"/>
          <w:szCs w:val="28"/>
        </w:rPr>
        <w:t>до 2022 года</w:t>
      </w:r>
      <w:r w:rsidR="00820127" w:rsidRPr="005568EB">
        <w:rPr>
          <w:rFonts w:ascii="Times New Roman" w:hAnsi="Times New Roman" w:cs="Times New Roman"/>
          <w:sz w:val="28"/>
          <w:szCs w:val="28"/>
        </w:rPr>
        <w:t>»</w:t>
      </w:r>
      <w:r w:rsidRPr="005568E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036C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одпрограмма) разработана в целях обеспечения сбалансированного экономического развития и конкурентоспособности </w:t>
      </w:r>
      <w:r w:rsidR="00820127" w:rsidRPr="005568E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Сернурского района Республики Марий Эл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способствует решению не только социальных проблем, но и служит основой для экономического </w:t>
      </w:r>
      <w:proofErr w:type="gramStart"/>
      <w:r w:rsidRPr="005568E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5568EB">
        <w:rPr>
          <w:rFonts w:ascii="Times New Roman" w:hAnsi="Times New Roman" w:cs="Times New Roman"/>
          <w:sz w:val="28"/>
          <w:szCs w:val="28"/>
        </w:rPr>
        <w:t xml:space="preserve"> как Российской Федерации, так и Республики Марий Эл.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На 1 января 201</w:t>
      </w:r>
      <w:r w:rsidR="00820127" w:rsidRPr="005568EB">
        <w:rPr>
          <w:rFonts w:ascii="Times New Roman" w:hAnsi="Times New Roman" w:cs="Times New Roman"/>
          <w:sz w:val="28"/>
          <w:szCs w:val="28"/>
        </w:rPr>
        <w:t>8</w:t>
      </w:r>
      <w:r w:rsidRPr="005568EB">
        <w:rPr>
          <w:rFonts w:ascii="Times New Roman" w:hAnsi="Times New Roman" w:cs="Times New Roman"/>
          <w:sz w:val="28"/>
          <w:szCs w:val="28"/>
        </w:rPr>
        <w:t xml:space="preserve"> г. на территории </w:t>
      </w:r>
      <w:r w:rsidR="00820127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C95F08" w:rsidRPr="005568EB">
        <w:rPr>
          <w:rFonts w:ascii="Times New Roman" w:hAnsi="Times New Roman" w:cs="Times New Roman"/>
          <w:sz w:val="28"/>
          <w:szCs w:val="28"/>
        </w:rPr>
        <w:t>77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 (с учетом </w:t>
      </w:r>
      <w:proofErr w:type="spellStart"/>
      <w:r w:rsidRPr="005568E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568EB">
        <w:rPr>
          <w:rFonts w:ascii="Times New Roman" w:hAnsi="Times New Roman" w:cs="Times New Roman"/>
          <w:sz w:val="28"/>
          <w:szCs w:val="28"/>
        </w:rPr>
        <w:t xml:space="preserve">) и </w:t>
      </w:r>
      <w:r w:rsidR="00C95F08" w:rsidRPr="005568EB">
        <w:rPr>
          <w:rFonts w:ascii="Times New Roman" w:hAnsi="Times New Roman" w:cs="Times New Roman"/>
          <w:sz w:val="28"/>
          <w:szCs w:val="28"/>
        </w:rPr>
        <w:t>342 индивидуальных предпринимателя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Наибольшую долю в общем количестве малых предприятий занимают предприятия оптовой и розничной торговли (</w:t>
      </w:r>
      <w:r w:rsidR="00C95F08" w:rsidRPr="005568EB">
        <w:rPr>
          <w:rFonts w:ascii="Times New Roman" w:hAnsi="Times New Roman" w:cs="Times New Roman"/>
          <w:sz w:val="28"/>
          <w:szCs w:val="28"/>
        </w:rPr>
        <w:t>35,2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), предприятия, занимающиеся обрабатывающим производством (1</w:t>
      </w:r>
      <w:r w:rsidR="001D6BE6" w:rsidRPr="005568EB">
        <w:rPr>
          <w:rFonts w:ascii="Times New Roman" w:hAnsi="Times New Roman" w:cs="Times New Roman"/>
          <w:sz w:val="28"/>
          <w:szCs w:val="28"/>
        </w:rPr>
        <w:t>2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), а также предприятия, занимающиеся строительством (</w:t>
      </w:r>
      <w:r w:rsidR="001D6BE6" w:rsidRPr="005568EB">
        <w:rPr>
          <w:rFonts w:ascii="Times New Roman" w:hAnsi="Times New Roman" w:cs="Times New Roman"/>
          <w:sz w:val="28"/>
          <w:szCs w:val="28"/>
        </w:rPr>
        <w:t>7,1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на предприятиях малого и среднего бизнеса (без учета внешних совместителей) за 201</w:t>
      </w:r>
      <w:r w:rsidR="00820127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0821B6" w:rsidRPr="005568EB">
        <w:rPr>
          <w:rFonts w:ascii="Times New Roman" w:hAnsi="Times New Roman" w:cs="Times New Roman"/>
          <w:sz w:val="28"/>
          <w:szCs w:val="28"/>
        </w:rPr>
        <w:t>1294</w:t>
      </w:r>
      <w:r w:rsidRPr="005568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21B6" w:rsidRPr="005568EB">
        <w:rPr>
          <w:rFonts w:ascii="Times New Roman" w:hAnsi="Times New Roman" w:cs="Times New Roman"/>
          <w:sz w:val="28"/>
          <w:szCs w:val="28"/>
        </w:rPr>
        <w:t>а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С учетом индивидуальных предпринимателей общая численность занятых в малом и среднем бизнесе составила </w:t>
      </w:r>
      <w:r w:rsidR="000821B6" w:rsidRPr="005568EB">
        <w:rPr>
          <w:rFonts w:ascii="Times New Roman" w:hAnsi="Times New Roman" w:cs="Times New Roman"/>
          <w:sz w:val="28"/>
          <w:szCs w:val="28"/>
        </w:rPr>
        <w:t>1671</w:t>
      </w:r>
      <w:r w:rsidRPr="005568E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0821B6" w:rsidRPr="005568EB">
        <w:rPr>
          <w:rFonts w:ascii="Times New Roman" w:hAnsi="Times New Roman" w:cs="Times New Roman"/>
          <w:sz w:val="28"/>
          <w:szCs w:val="28"/>
        </w:rPr>
        <w:t>18,7</w:t>
      </w:r>
      <w:r w:rsidRPr="005568EB">
        <w:rPr>
          <w:rFonts w:ascii="Times New Roman" w:hAnsi="Times New Roman" w:cs="Times New Roman"/>
          <w:sz w:val="28"/>
          <w:szCs w:val="28"/>
        </w:rPr>
        <w:t xml:space="preserve"> процента от среднегодовой численности занятых в экономике </w:t>
      </w:r>
      <w:r w:rsidR="000821B6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Оборот малых предприятий за 201</w:t>
      </w:r>
      <w:r w:rsidR="000821B6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45098" w:rsidRPr="005568EB">
        <w:rPr>
          <w:rFonts w:ascii="Times New Roman" w:hAnsi="Times New Roman" w:cs="Times New Roman"/>
          <w:sz w:val="28"/>
          <w:szCs w:val="28"/>
        </w:rPr>
        <w:t>1140</w:t>
      </w:r>
      <w:r w:rsidRPr="005568EB">
        <w:rPr>
          <w:rFonts w:ascii="Times New Roman" w:hAnsi="Times New Roman" w:cs="Times New Roman"/>
          <w:sz w:val="28"/>
          <w:szCs w:val="28"/>
        </w:rPr>
        <w:t> мл</w:t>
      </w:r>
      <w:r w:rsidR="00245098" w:rsidRPr="005568EB">
        <w:rPr>
          <w:rFonts w:ascii="Times New Roman" w:hAnsi="Times New Roman" w:cs="Times New Roman"/>
          <w:sz w:val="28"/>
          <w:szCs w:val="28"/>
        </w:rPr>
        <w:t>н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245098" w:rsidRPr="005568EB">
        <w:rPr>
          <w:rFonts w:ascii="Times New Roman" w:hAnsi="Times New Roman" w:cs="Times New Roman"/>
          <w:sz w:val="28"/>
          <w:szCs w:val="28"/>
        </w:rPr>
        <w:t>с темпом роста 91 % к уровню 2016 года.</w:t>
      </w:r>
      <w:r w:rsidRPr="005568EB">
        <w:rPr>
          <w:rFonts w:ascii="Times New Roman" w:hAnsi="Times New Roman" w:cs="Times New Roman"/>
          <w:sz w:val="28"/>
          <w:szCs w:val="28"/>
        </w:rPr>
        <w:t xml:space="preserve"> Доля оборота малых предприятий в общем обороте предприятий и организаций </w:t>
      </w:r>
      <w:r w:rsidR="00245098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45098" w:rsidRPr="005568EB">
        <w:rPr>
          <w:rFonts w:ascii="Times New Roman" w:hAnsi="Times New Roman" w:cs="Times New Roman"/>
          <w:sz w:val="28"/>
          <w:szCs w:val="28"/>
        </w:rPr>
        <w:t>30,3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245098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Предприятиями малого бизнеса за 201</w:t>
      </w:r>
      <w:r w:rsidR="005F441E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вложено инвестиций в основной капитал на сумму </w:t>
      </w:r>
      <w:r w:rsidR="005F441E" w:rsidRPr="005568EB">
        <w:rPr>
          <w:rFonts w:ascii="Times New Roman" w:hAnsi="Times New Roman" w:cs="Times New Roman"/>
          <w:sz w:val="28"/>
          <w:szCs w:val="28"/>
        </w:rPr>
        <w:t>75,56</w:t>
      </w:r>
      <w:r w:rsidRPr="005568EB">
        <w:rPr>
          <w:rFonts w:ascii="Times New Roman" w:hAnsi="Times New Roman" w:cs="Times New Roman"/>
          <w:sz w:val="28"/>
          <w:szCs w:val="28"/>
        </w:rPr>
        <w:t> мл</w:t>
      </w:r>
      <w:r w:rsidR="005F441E" w:rsidRPr="005568EB">
        <w:rPr>
          <w:rFonts w:ascii="Times New Roman" w:hAnsi="Times New Roman" w:cs="Times New Roman"/>
          <w:sz w:val="28"/>
          <w:szCs w:val="28"/>
        </w:rPr>
        <w:t>н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5F441E" w:rsidRPr="005568EB">
        <w:rPr>
          <w:rFonts w:ascii="Times New Roman" w:hAnsi="Times New Roman" w:cs="Times New Roman"/>
          <w:sz w:val="28"/>
          <w:szCs w:val="28"/>
        </w:rPr>
        <w:t>19,7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5F441E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 xml:space="preserve"> в общем объеме инвестиций по </w:t>
      </w:r>
      <w:r w:rsidR="005F441E" w:rsidRPr="005568EB">
        <w:rPr>
          <w:rFonts w:ascii="Times New Roman" w:hAnsi="Times New Roman" w:cs="Times New Roman"/>
          <w:sz w:val="28"/>
          <w:szCs w:val="28"/>
        </w:rPr>
        <w:t>району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Среднемесячная заработная плата на малых предприятиях за 201</w:t>
      </w:r>
      <w:r w:rsidR="005F441E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5F441E" w:rsidRPr="005568EB">
        <w:rPr>
          <w:rFonts w:ascii="Times New Roman" w:hAnsi="Times New Roman" w:cs="Times New Roman"/>
          <w:sz w:val="28"/>
          <w:szCs w:val="28"/>
        </w:rPr>
        <w:t>15491,3</w:t>
      </w:r>
      <w:r w:rsidRPr="005568EB">
        <w:rPr>
          <w:rFonts w:ascii="Times New Roman" w:hAnsi="Times New Roman" w:cs="Times New Roman"/>
          <w:sz w:val="28"/>
          <w:szCs w:val="28"/>
        </w:rPr>
        <w:t xml:space="preserve"> рубля, что на </w:t>
      </w:r>
      <w:r w:rsidR="005F441E" w:rsidRPr="005568EB">
        <w:rPr>
          <w:rFonts w:ascii="Times New Roman" w:hAnsi="Times New Roman" w:cs="Times New Roman"/>
          <w:sz w:val="28"/>
          <w:szCs w:val="28"/>
        </w:rPr>
        <w:t>9,7</w:t>
      </w:r>
      <w:r w:rsidRPr="005568EB">
        <w:rPr>
          <w:rFonts w:ascii="Times New Roman" w:hAnsi="Times New Roman" w:cs="Times New Roman"/>
          <w:sz w:val="28"/>
          <w:szCs w:val="28"/>
        </w:rPr>
        <w:t> процента выше уровня 201</w:t>
      </w:r>
      <w:r w:rsidR="00C6036C" w:rsidRPr="005568EB">
        <w:rPr>
          <w:rFonts w:ascii="Times New Roman" w:hAnsi="Times New Roman" w:cs="Times New Roman"/>
          <w:sz w:val="28"/>
          <w:szCs w:val="28"/>
        </w:rPr>
        <w:t>6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6BE6" w:rsidRPr="005568EB" w:rsidRDefault="001D6BE6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5568EB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. № 209-ФЗ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«О развитии малого и среднего предпринимательства в Российской Федерации» предусматривает регулирование отношений, возникающих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</w:t>
      </w:r>
      <w:proofErr w:type="gramEnd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предпринимательства, виды и формы такой поддержки.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>Действующая на федеральном уровне нормативная правовая база поддержки и развития малого и среднего предпринимательства позволила сформировать соответствующую нормативную правовую базу на уровне Республики Марий Эл.</w:t>
      </w:r>
    </w:p>
    <w:p w:rsidR="00575443" w:rsidRPr="00A6300C" w:rsidRDefault="00BC3E71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575443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575443" w:rsidRPr="00A6300C">
        <w:rPr>
          <w:rFonts w:ascii="Times New Roman" w:hAnsi="Times New Roman" w:cs="Times New Roman"/>
          <w:sz w:val="28"/>
          <w:szCs w:val="28"/>
        </w:rPr>
        <w:t xml:space="preserve"> Республики Марий Эл от 27 ноября 2009 г. N 63-З "О развитии малого и среднего предпринимательства в Республике Марий Эл" регулирует в пределах полномочий Республики Марий Эл отношения, возникающие между юридическими лицами, физическими лицами и органами исполнительной власти Республики Марий Эл в области развития малого и среднего предпринимательства в Республике Марий Эл.</w:t>
      </w:r>
      <w:proofErr w:type="gramEnd"/>
    </w:p>
    <w:p w:rsidR="00575443" w:rsidRPr="00A6300C" w:rsidRDefault="00BC3E71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5443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575443" w:rsidRPr="00A6300C">
        <w:rPr>
          <w:rFonts w:ascii="Times New Roman" w:hAnsi="Times New Roman" w:cs="Times New Roman"/>
          <w:sz w:val="28"/>
          <w:szCs w:val="28"/>
        </w:rPr>
        <w:t xml:space="preserve"> Республики Марий Эл от 4 декабря 2002 г. N 36-З "О порядке управления и распоряжения имуществом государственной собственности Республики Марий Эл" устанавливает право субъектов малого и среднего предпринимательства на приобретение государственного или муниципального имущества в собственность в порядке реализации преимущественного права на приобретение арендуемого ими имущества. Предельный размер выкупаемой площади установлен согласно договору аренды, срок рассрочки - не более двух лет.</w:t>
      </w:r>
    </w:p>
    <w:p w:rsidR="00817188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C">
        <w:rPr>
          <w:rFonts w:ascii="Times New Roman" w:hAnsi="Times New Roman" w:cs="Times New Roman"/>
          <w:sz w:val="28"/>
          <w:szCs w:val="28"/>
        </w:rPr>
        <w:t xml:space="preserve">В целях развития предпринимательства, формирования благоприятных условий для развития и обеспечения конкурентоспособности субъектов малого и среднего предпринимательства и практического взаимодействия органов </w:t>
      </w:r>
      <w:r w:rsidR="00817188" w:rsidRPr="00A6300C">
        <w:rPr>
          <w:rFonts w:ascii="Times New Roman" w:hAnsi="Times New Roman" w:cs="Times New Roman"/>
          <w:sz w:val="28"/>
          <w:szCs w:val="28"/>
        </w:rPr>
        <w:t>местного самоуправления Сернурского района</w:t>
      </w:r>
      <w:r w:rsidRPr="00A6300C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предпринимательского сообщества </w:t>
      </w:r>
      <w:r w:rsidR="00817188" w:rsidRPr="00A6300C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A6300C">
        <w:rPr>
          <w:rFonts w:ascii="Times New Roman" w:hAnsi="Times New Roman" w:cs="Times New Roman"/>
          <w:sz w:val="28"/>
          <w:szCs w:val="28"/>
        </w:rPr>
        <w:t xml:space="preserve"> принято </w:t>
      </w:r>
      <w:hyperlink r:id="rId6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администрации Сернурского муниципального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от </w:t>
      </w:r>
      <w:r w:rsidR="00817188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апреля</w:t>
      </w:r>
      <w:r w:rsidRPr="005568EB">
        <w:rPr>
          <w:rFonts w:ascii="Times New Roman" w:hAnsi="Times New Roman" w:cs="Times New Roman"/>
          <w:sz w:val="28"/>
          <w:szCs w:val="28"/>
        </w:rPr>
        <w:t xml:space="preserve"> 20</w:t>
      </w:r>
      <w:r w:rsidR="00817188" w:rsidRPr="005568EB">
        <w:rPr>
          <w:rFonts w:ascii="Times New Roman" w:hAnsi="Times New Roman" w:cs="Times New Roman"/>
          <w:sz w:val="28"/>
          <w:szCs w:val="28"/>
        </w:rPr>
        <w:t>16</w:t>
      </w:r>
      <w:r w:rsidRPr="005568EB">
        <w:rPr>
          <w:rFonts w:ascii="Times New Roman" w:hAnsi="Times New Roman" w:cs="Times New Roman"/>
          <w:sz w:val="28"/>
          <w:szCs w:val="28"/>
        </w:rPr>
        <w:t> г. N </w:t>
      </w:r>
      <w:r w:rsidR="00817188" w:rsidRPr="005568EB">
        <w:rPr>
          <w:rFonts w:ascii="Times New Roman" w:hAnsi="Times New Roman" w:cs="Times New Roman"/>
          <w:sz w:val="28"/>
          <w:szCs w:val="28"/>
        </w:rPr>
        <w:t>147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«О Координационном совете по развитию малого и среднего предпринимательства в МО «Сернурский муниципальный район» (с изменениями</w:t>
      </w:r>
      <w:proofErr w:type="gramEnd"/>
      <w:r w:rsidR="00817188" w:rsidRPr="005568EB">
        <w:rPr>
          <w:rFonts w:ascii="Times New Roman" w:hAnsi="Times New Roman" w:cs="Times New Roman"/>
          <w:sz w:val="28"/>
          <w:szCs w:val="28"/>
        </w:rPr>
        <w:t xml:space="preserve"> от 20.04.2018г.).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Выделяются следующие проблемы субъектов малого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и среднего предпринимательства, препятствующие их динамичному развитию: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затруднен доступ малого и среднего предпринимательства к банковским кредитам, поскольку кредитные ресурсы являются одним из источников, способствующих привлечению инвестиций;  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высокая конкуренция в различных сферах производственной деятельности стимулирует субъекты малого и среднего предпринимательства к повышению производительности труда, снижению себестоимости  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и увеличению объемов производства, услуг, что требует привлечения </w:t>
      </w:r>
      <w:r w:rsidRPr="005568EB">
        <w:rPr>
          <w:rFonts w:ascii="Times New Roman" w:hAnsi="Times New Roman" w:cs="Times New Roman"/>
          <w:sz w:val="28"/>
          <w:szCs w:val="28"/>
        </w:rPr>
        <w:t>значительных денежных средств.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уществует необходимость: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развития субъектов малого и среднего предпринимательства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с целью формирования конкурентной среды в экономике района;  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содействия развитию предприятиям, занимающимся научными исследованиями и разработками, с целью внедрения инновационных проектов и повышения конкурентоспособности экономики;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оказания содействия субъектам малого и среднего предпринимательства, работающим в реальном секторе экономике;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увеличения социальной ответственности перед работниками, в том числе посредством ежегодного повышения заработной платы до уровня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ниже </w:t>
      </w:r>
      <w:r w:rsidR="001D6BE6" w:rsidRPr="005568EB">
        <w:rPr>
          <w:rFonts w:ascii="Times New Roman" w:eastAsia="Times New Roman" w:hAnsi="Times New Roman" w:cs="Times New Roman"/>
          <w:sz w:val="28"/>
          <w:szCs w:val="28"/>
        </w:rPr>
        <w:t>среднего по району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социальной защищенности работников, занятых в малом предпринимательстве;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информирования предпринимательского сообщества о действующих нормативно правовых актах, регулирующих предпринимательскую деятельность, о видах и формах государственной поддержки малого и среднего предпринимательства по причине  недостаточного информационного обеспечения предпринимательской деятельности, затрудняющее динамичное развитие предпринимательства в целом. Также ввиду недостаточной осведомленности субъектов малого и среднего предпринимательства о размещении заказов на поставки товаров, выполнение работ, оказание услуг для государственных и муниципальных нужд  наблюдается невысокий процент размещения заказов среди субъе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ктов малого и среднего бизнеса.</w:t>
      </w:r>
    </w:p>
    <w:p w:rsidR="00713B15" w:rsidRPr="00A6300C" w:rsidRDefault="00713B15" w:rsidP="00A6300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00C">
        <w:rPr>
          <w:color w:val="000000"/>
          <w:sz w:val="28"/>
          <w:szCs w:val="28"/>
        </w:rPr>
        <w:t>В последнее время в России активно развивается социальное предпринимательство. Это направление не только помогает вовлекать в бизнес слабо защищённые социальные слои за счёт расширения границ платёжеспособного спроса, но и создаёт новые объекты экономической инфраструктуры. Однако развитие этого сегмента тормозится из-за отсутствия нормативного регулирования и недостатка информации о деятельности многочисленных энтузиастов.</w:t>
      </w:r>
    </w:p>
    <w:p w:rsidR="00713B15" w:rsidRPr="00A6300C" w:rsidRDefault="00713B15" w:rsidP="00A6300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00C">
        <w:rPr>
          <w:color w:val="000000"/>
          <w:sz w:val="28"/>
          <w:szCs w:val="28"/>
        </w:rPr>
        <w:t xml:space="preserve">В основном эксперты выделяют четыре признака социального предпринимательства. Во-первых, это социальное воздействие, то есть деятельность предприятия должна быть направлена на смягчение существующих социальных проблем. Во-вторых, ему должна быть присуща </w:t>
      </w:r>
      <w:proofErr w:type="spellStart"/>
      <w:r w:rsidRPr="00A6300C">
        <w:rPr>
          <w:color w:val="000000"/>
          <w:sz w:val="28"/>
          <w:szCs w:val="28"/>
        </w:rPr>
        <w:t>инновационность</w:t>
      </w:r>
      <w:proofErr w:type="spellEnd"/>
      <w:r w:rsidRPr="00A6300C">
        <w:rPr>
          <w:color w:val="000000"/>
          <w:sz w:val="28"/>
          <w:szCs w:val="28"/>
        </w:rPr>
        <w:t xml:space="preserve">, то есть в своей работе предприятие должно применять новые уникальные методы работы. В-третьих, оно должно обладать признаками финансовой устойчивости, то есть решать социальные проблемы за счёт доходов, получаемых от собственной деятельности. Наконец, четвёртый признак – это </w:t>
      </w:r>
      <w:proofErr w:type="spellStart"/>
      <w:r w:rsidRPr="00A6300C">
        <w:rPr>
          <w:color w:val="000000"/>
          <w:sz w:val="28"/>
          <w:szCs w:val="28"/>
        </w:rPr>
        <w:t>масштабируемость</w:t>
      </w:r>
      <w:proofErr w:type="spellEnd"/>
      <w:r w:rsidRPr="00A6300C">
        <w:rPr>
          <w:color w:val="000000"/>
          <w:sz w:val="28"/>
          <w:szCs w:val="28"/>
        </w:rPr>
        <w:t>, то есть возможность передать полученные навыки другим компаниям</w:t>
      </w:r>
      <w:r w:rsidR="00A6300C" w:rsidRPr="00A6300C">
        <w:rPr>
          <w:color w:val="000000"/>
          <w:sz w:val="28"/>
          <w:szCs w:val="28"/>
        </w:rPr>
        <w:t>.</w:t>
      </w:r>
      <w:r w:rsidRPr="00A6300C">
        <w:rPr>
          <w:color w:val="000000"/>
          <w:sz w:val="28"/>
          <w:szCs w:val="28"/>
        </w:rPr>
        <w:t xml:space="preserve"> За счёт такого предпринимательского подхода социальное предпринимательство серьёзно отличается от традиционной благотворительности, так как, помимо социального эффекта, </w:t>
      </w:r>
      <w:proofErr w:type="gramStart"/>
      <w:r w:rsidRPr="00A6300C">
        <w:rPr>
          <w:color w:val="000000"/>
          <w:sz w:val="28"/>
          <w:szCs w:val="28"/>
        </w:rPr>
        <w:t>направлено</w:t>
      </w:r>
      <w:proofErr w:type="gramEnd"/>
      <w:r w:rsidRPr="00A6300C">
        <w:rPr>
          <w:color w:val="000000"/>
          <w:sz w:val="28"/>
          <w:szCs w:val="28"/>
        </w:rPr>
        <w:t xml:space="preserve"> прежде всего на </w:t>
      </w:r>
      <w:proofErr w:type="spellStart"/>
      <w:r w:rsidRPr="00A6300C">
        <w:rPr>
          <w:color w:val="000000"/>
          <w:sz w:val="28"/>
          <w:szCs w:val="28"/>
        </w:rPr>
        <w:t>зарабатывание</w:t>
      </w:r>
      <w:proofErr w:type="spellEnd"/>
      <w:r w:rsidRPr="00A6300C">
        <w:rPr>
          <w:color w:val="000000"/>
          <w:sz w:val="28"/>
          <w:szCs w:val="28"/>
        </w:rPr>
        <w:t xml:space="preserve"> денег.</w:t>
      </w:r>
    </w:p>
    <w:p w:rsidR="00575443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целевой программы государственной  поддержки субъектов малого и среднего предпринимательства в 201</w:t>
      </w:r>
      <w:r w:rsidRPr="005568EB">
        <w:rPr>
          <w:rFonts w:ascii="Times New Roman" w:hAnsi="Times New Roman" w:cs="Times New Roman"/>
          <w:sz w:val="28"/>
          <w:szCs w:val="28"/>
        </w:rPr>
        <w:t>4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5568EB">
        <w:rPr>
          <w:rFonts w:ascii="Times New Roman" w:hAnsi="Times New Roman" w:cs="Times New Roman"/>
          <w:sz w:val="28"/>
          <w:szCs w:val="28"/>
        </w:rPr>
        <w:t>6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, а также современные приоритеты развития общества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свидетельствуют о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 продолжения государственной политики, направленной на их дальнейшее развитие.</w:t>
      </w:r>
    </w:p>
    <w:p w:rsidR="00A6300C" w:rsidRPr="005568EB" w:rsidRDefault="00A6300C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0C" w:rsidRDefault="00A6300C">
      <w:pP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 xml:space="preserve">II. Приоритеты, цели и задачи </w:t>
      </w:r>
      <w:r w:rsidR="00C6036C" w:rsidRPr="005568EB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одпрограммы. Показатели, ожидаемые конечные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результаты и сроки реализации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Подпрограмма разработана в целях осуществления </w:t>
      </w:r>
      <w:r w:rsidR="00C6036C" w:rsidRPr="005568EB">
        <w:rPr>
          <w:rFonts w:ascii="Times New Roman" w:hAnsi="Times New Roman" w:cs="Times New Roman"/>
          <w:sz w:val="28"/>
          <w:szCs w:val="28"/>
        </w:rPr>
        <w:t>муниципальной</w:t>
      </w:r>
      <w:r w:rsidRPr="005568EB">
        <w:rPr>
          <w:rFonts w:ascii="Times New Roman" w:hAnsi="Times New Roman" w:cs="Times New Roman"/>
          <w:sz w:val="28"/>
          <w:szCs w:val="28"/>
        </w:rPr>
        <w:t xml:space="preserve"> политики в области развития малого и среднего предпринимательства, осуществляемой на основании </w:t>
      </w:r>
      <w:hyperlink r:id="rId7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от 24 июля 2007 г. N 209-ФЗ "О развитии малого и среднего предпринимательства в Российской Федерации".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Основным приоритетом </w:t>
      </w:r>
      <w:r w:rsidR="00C6036C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одпрограммы является повышение уровня жизни населения </w:t>
      </w:r>
      <w:r w:rsidR="00E96A53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C6036C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Основной целью П</w:t>
      </w:r>
      <w:r w:rsidR="00575443" w:rsidRPr="005568EB">
        <w:rPr>
          <w:rFonts w:ascii="Times New Roman" w:hAnsi="Times New Roman" w:cs="Times New Roman"/>
          <w:sz w:val="28"/>
          <w:szCs w:val="28"/>
        </w:rPr>
        <w:t xml:space="preserve">одпрограммы является создание благоприятных условий для развития малого и среднего предпринимательства на основе повышения качества и эффективности мер поддержки на </w:t>
      </w:r>
      <w:r w:rsidR="00E96A53" w:rsidRPr="005568EB">
        <w:rPr>
          <w:rFonts w:ascii="Times New Roman" w:hAnsi="Times New Roman" w:cs="Times New Roman"/>
          <w:sz w:val="28"/>
          <w:szCs w:val="28"/>
        </w:rPr>
        <w:t>муниципальном</w:t>
      </w:r>
      <w:r w:rsidR="00575443" w:rsidRPr="005568EB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5"/>
      <w:r w:rsidRPr="005568EB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на уровне муниципальных образований в Республике Марий Эл</w:t>
      </w:r>
      <w:r w:rsidR="00713B15" w:rsidRPr="005568EB">
        <w:rPr>
          <w:rFonts w:ascii="Times New Roman" w:hAnsi="Times New Roman" w:cs="Times New Roman"/>
          <w:sz w:val="28"/>
          <w:szCs w:val="28"/>
        </w:rPr>
        <w:t>, в том числе имеющих социальную напра</w:t>
      </w:r>
      <w:r w:rsidR="006950F2" w:rsidRPr="005568EB">
        <w:rPr>
          <w:rFonts w:ascii="Times New Roman" w:hAnsi="Times New Roman" w:cs="Times New Roman"/>
          <w:sz w:val="28"/>
          <w:szCs w:val="28"/>
        </w:rPr>
        <w:t>в</w:t>
      </w:r>
      <w:r w:rsidR="00713B15" w:rsidRPr="005568EB">
        <w:rPr>
          <w:rFonts w:ascii="Times New Roman" w:hAnsi="Times New Roman" w:cs="Times New Roman"/>
          <w:sz w:val="28"/>
          <w:szCs w:val="28"/>
        </w:rPr>
        <w:t>ленность</w:t>
      </w:r>
      <w:r w:rsidRPr="005568EB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сфере инновационной деятельности;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продвижение продукции малых и средних предприятий на рынок Российской Федерации и (или) рынки иностранных государств;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содействие увеличению количества субъектов малого и среднего предпринимательства и </w:t>
      </w:r>
      <w:proofErr w:type="gramStart"/>
      <w:r w:rsidRPr="005568EB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5568EB">
        <w:rPr>
          <w:rFonts w:ascii="Times New Roman" w:hAnsi="Times New Roman" w:cs="Times New Roman"/>
          <w:sz w:val="28"/>
          <w:szCs w:val="28"/>
        </w:rPr>
        <w:t xml:space="preserve"> работающих в сфере малого и среднего предпринимательства;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информационная поддержка предпринимательской деятельности;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повышение социальной ответственности и эффективности малого и среднего предпринимательства.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Решение вышеназванных задач окажет позитивное влияние на социально-экономическое развитие </w:t>
      </w:r>
      <w:r w:rsidR="00E96A53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количества малых и средних предприятий;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оборота товаров (работ, услуг), производимых малыми и средними предприятиями;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среднесписочной численности работников (без учета внешних совместителей), занятых на малых и средних предприятиях;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среднемесячной заработной платы работников, занятых на малых и средних предприятиях;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объема инвестиций в основной капитал малых и средних предприятий.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 рамках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подпрограммы предусматривается </w:t>
      </w:r>
      <w:r w:rsidRPr="005568EB">
        <w:rPr>
          <w:rFonts w:ascii="Times New Roman" w:hAnsi="Times New Roman" w:cs="Times New Roman"/>
          <w:sz w:val="28"/>
          <w:szCs w:val="28"/>
        </w:rPr>
        <w:t>созда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ние дополнительных рабочих мест, </w:t>
      </w:r>
      <w:r w:rsidRPr="005568EB">
        <w:rPr>
          <w:rFonts w:ascii="Times New Roman" w:hAnsi="Times New Roman" w:cs="Times New Roman"/>
          <w:sz w:val="28"/>
          <w:szCs w:val="28"/>
        </w:rPr>
        <w:t>привлечение инвестиций в основной капитал субъектами малого и среднего предпринимательства, прошедшими процедуру отбора исполнителей мероприятий подпрограммы.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226"/>
      <w:r w:rsidRPr="005568EB">
        <w:rPr>
          <w:rFonts w:ascii="Times New Roman" w:hAnsi="Times New Roman" w:cs="Times New Roman"/>
          <w:sz w:val="28"/>
          <w:szCs w:val="28"/>
        </w:rPr>
        <w:lastRenderedPageBreak/>
        <w:t>Подпрограмма рассчитана на реализацию в 201</w:t>
      </w:r>
      <w:r w:rsidR="00E96A53" w:rsidRPr="005568EB">
        <w:rPr>
          <w:rFonts w:ascii="Times New Roman" w:hAnsi="Times New Roman" w:cs="Times New Roman"/>
          <w:sz w:val="28"/>
          <w:szCs w:val="28"/>
        </w:rPr>
        <w:t>8</w:t>
      </w:r>
      <w:r w:rsidRPr="005568EB">
        <w:rPr>
          <w:rFonts w:ascii="Times New Roman" w:hAnsi="Times New Roman" w:cs="Times New Roman"/>
          <w:sz w:val="28"/>
          <w:szCs w:val="28"/>
        </w:rPr>
        <w:t> - 202</w:t>
      </w:r>
      <w:r w:rsidR="00C6036C" w:rsidRPr="005568EB">
        <w:rPr>
          <w:rFonts w:ascii="Times New Roman" w:hAnsi="Times New Roman" w:cs="Times New Roman"/>
          <w:sz w:val="28"/>
          <w:szCs w:val="28"/>
        </w:rPr>
        <w:t>2 годах без разделения на этапы.</w:t>
      </w:r>
    </w:p>
    <w:bookmarkEnd w:id="2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C6036C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930"/>
      <w:r w:rsidRPr="005568EB">
        <w:rPr>
          <w:rFonts w:ascii="Times New Roman" w:hAnsi="Times New Roman" w:cs="Times New Roman"/>
          <w:sz w:val="28"/>
          <w:szCs w:val="28"/>
        </w:rPr>
        <w:t>III. Основные мероприятия П</w:t>
      </w:r>
      <w:r w:rsidR="00575443" w:rsidRPr="005568EB">
        <w:rPr>
          <w:rFonts w:ascii="Times New Roman" w:hAnsi="Times New Roman" w:cs="Times New Roman"/>
          <w:sz w:val="28"/>
          <w:szCs w:val="28"/>
        </w:rPr>
        <w:t>одпрограммы</w:t>
      </w:r>
    </w:p>
    <w:bookmarkEnd w:id="3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 разработаны на основе анализа состояния и тенденций развития малого и среднего предпринимательства</w:t>
      </w:r>
      <w:r w:rsidR="00C6036C" w:rsidRPr="005568EB">
        <w:rPr>
          <w:rFonts w:ascii="Times New Roman" w:eastAsia="Times New Roman" w:hAnsi="Times New Roman" w:cs="Times New Roman"/>
          <w:sz w:val="28"/>
          <w:szCs w:val="28"/>
        </w:rPr>
        <w:t>, а также современных потребностей общества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Структура программных мероприятий обеспечивает координацию деятельности всех участников Подпрограммы</w:t>
      </w:r>
      <w:r w:rsidR="00C6036C" w:rsidRPr="005568EB">
        <w:rPr>
          <w:rFonts w:ascii="Times New Roman" w:eastAsia="Times New Roman" w:hAnsi="Times New Roman" w:cs="Times New Roman"/>
          <w:sz w:val="28"/>
          <w:szCs w:val="28"/>
        </w:rPr>
        <w:t xml:space="preserve"> и включает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1. Обеспечение благоприятных условий для развития малого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и среднего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Раздел включает в себя мероприятия по совершенствованию нормативной правовой базы, регулирующей меры по поддержке предпринимательской деятельности, анализ деятельности субъектов малого и среднего предпринимательства, а также причин, препятствующих их динамичному развитию, содействие малому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и среднему предпринимательству в привлечении  инвестиций.</w:t>
      </w:r>
    </w:p>
    <w:p w:rsidR="00B335F0" w:rsidRPr="00A6300C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0C">
        <w:rPr>
          <w:rFonts w:ascii="Times New Roman" w:eastAsia="Times New Roman" w:hAnsi="Times New Roman" w:cs="Times New Roman"/>
          <w:sz w:val="28"/>
          <w:szCs w:val="28"/>
        </w:rPr>
        <w:t>2. Содействие развитию малого и среднего предпринимательства.</w:t>
      </w:r>
    </w:p>
    <w:p w:rsidR="006950F2" w:rsidRPr="005568EB" w:rsidRDefault="002476C5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>Грантовая</w:t>
      </w:r>
      <w:proofErr w:type="spellEnd"/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 xml:space="preserve"> поддержка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начинающих предпринимателей в сфере социального предпринимательства</w:t>
      </w:r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3. Содействие формированию и развитию инфраструктуры поддержки малого и среднего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предусматривает мероприятия по развитию инфраструктуры поддержки малого и среднего предпринимательства и оказания комплексных услуг субъектам малого и среднего предпринимательства по ведению предпринимательской деятельности.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Предусматривает обучение и подготовку кадров основам п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деятельности, а также р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выставочных мероприятий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направленых</w:t>
      </w:r>
      <w:proofErr w:type="spellEnd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продвижения продукции малого и среднего предпринимательства на рынок.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3.5. Информационно-консультационное обеспечение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Раздел направлен на повышение уровня знаний руководителей и работников субъектов малого и среднего предпринимательства, освещение деятельности и достижений субъектов малого и среднего предпринимательства, информирование о вновь принятых нормативных правовых актах, затрагивающих сферу малого и среднего предпринимательства, формирование положительного имиджа предпринимательской деятельности.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Блок мероприятий предусматривает: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деятельности малого и среднего предпринимательства;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семинаров для субъектов малого и среднего предпринимательства;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и проведение конкурсов среди субъектов малого и среднего предпринимательства; 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освещение предпринимательской деятельности в </w:t>
      </w:r>
      <w:r w:rsidR="00263585" w:rsidRPr="005568EB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6. Стимулирование органов местного самоуправления к привлечению инвестиций.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Данная группа мероприятий предусматривает: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нормативно-правовое обеспечение инвестиционной деятельности на территории района;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разработку инвестиционного паспорта района;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формирование территорий перспективного развития;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</w:t>
      </w:r>
      <w:hyperlink w:anchor="sub_2000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3905F1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9843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к </w:t>
      </w:r>
      <w:r w:rsidR="005568EB">
        <w:rPr>
          <w:rFonts w:ascii="Times New Roman" w:hAnsi="Times New Roman" w:cs="Times New Roman"/>
          <w:sz w:val="28"/>
          <w:szCs w:val="28"/>
        </w:rPr>
        <w:t>Подпрограмме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3905F1" w:rsidRDefault="003905F1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IV. </w:t>
      </w:r>
      <w:r w:rsidR="005568EB" w:rsidRPr="005568E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</w:p>
    <w:p w:rsidR="00575443" w:rsidRPr="005568EB" w:rsidRDefault="002476C5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осуществляется за счет средств бюджета муниципального образования «Сернурский муниципальный район».</w:t>
      </w:r>
    </w:p>
    <w:p w:rsidR="00263585" w:rsidRPr="005568EB" w:rsidRDefault="00263585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при формировании бюджета муниципального образования «Сернурский муниципальный район на соответствующий финансовый год и на плановый период.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2476C5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одпрограммы за счет средств </w:t>
      </w:r>
      <w:r w:rsidR="002476C5" w:rsidRPr="005568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68EB">
        <w:rPr>
          <w:rFonts w:ascii="Times New Roman" w:hAnsi="Times New Roman" w:cs="Times New Roman"/>
          <w:sz w:val="28"/>
          <w:szCs w:val="28"/>
        </w:rPr>
        <w:t xml:space="preserve"> бюджета по годам ее реализации </w:t>
      </w:r>
      <w:r w:rsidR="002476C5" w:rsidRPr="005568EB">
        <w:rPr>
          <w:rFonts w:ascii="Times New Roman" w:hAnsi="Times New Roman" w:cs="Times New Roman"/>
          <w:sz w:val="28"/>
          <w:szCs w:val="28"/>
        </w:rPr>
        <w:t>и п</w:t>
      </w:r>
      <w:r w:rsidRPr="005568EB">
        <w:rPr>
          <w:rFonts w:ascii="Times New Roman" w:hAnsi="Times New Roman" w:cs="Times New Roman"/>
          <w:sz w:val="28"/>
          <w:szCs w:val="28"/>
        </w:rPr>
        <w:t>рогнозная оценка расходов на реализацию целей подпрограммы приведен</w:t>
      </w:r>
      <w:r w:rsidR="002476C5" w:rsidRPr="005568EB">
        <w:rPr>
          <w:rFonts w:ascii="Times New Roman" w:hAnsi="Times New Roman" w:cs="Times New Roman"/>
          <w:sz w:val="28"/>
          <w:szCs w:val="28"/>
        </w:rPr>
        <w:t>ы</w:t>
      </w:r>
      <w:r w:rsidRPr="005568E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5000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3905F1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9843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="00984302">
        <w:br/>
      </w:r>
      <w:r w:rsidR="002476C5" w:rsidRPr="005568EB">
        <w:rPr>
          <w:rFonts w:ascii="Times New Roman" w:hAnsi="Times New Roman" w:cs="Times New Roman"/>
          <w:sz w:val="28"/>
          <w:szCs w:val="28"/>
        </w:rPr>
        <w:t>к Подпрограмме</w:t>
      </w:r>
      <w:r w:rsidR="00984302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98430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950"/>
      <w:r w:rsidRPr="005568EB">
        <w:rPr>
          <w:rFonts w:ascii="Times New Roman" w:hAnsi="Times New Roman" w:cs="Times New Roman"/>
          <w:sz w:val="28"/>
          <w:szCs w:val="28"/>
        </w:rPr>
        <w:t>V. Анализ рисков реализации подпрограммы и описание мер управления ими</w:t>
      </w:r>
    </w:p>
    <w:bookmarkEnd w:id="4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Выделяются следующие группы рисков, которые могут возникнуть в ходе реализации программы: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51"/>
      <w:r w:rsidRPr="005568EB">
        <w:rPr>
          <w:rFonts w:ascii="Times New Roman" w:hAnsi="Times New Roman" w:cs="Times New Roman"/>
          <w:sz w:val="28"/>
          <w:szCs w:val="28"/>
        </w:rPr>
        <w:t>1. Внешние финансово-экономические риски:</w:t>
      </w:r>
    </w:p>
    <w:bookmarkEnd w:id="5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0C">
        <w:rPr>
          <w:rFonts w:ascii="Times New Roman" w:hAnsi="Times New Roman" w:cs="Times New Roman"/>
          <w:sz w:val="28"/>
          <w:szCs w:val="28"/>
        </w:rPr>
        <w:t>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показателей, и, возможно, отказа от реализации отдельных мероприятий и даже задач подпрограммы;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возможность снижения темпов экономического роста, ухудшение внутренней и внешней конъюнктуры, усиление инфляции, кризиса банковской системы, что может негативно отразиться на стоимости привлекаемых средств и сократить объем инвестиций;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потеря с течением времени значимости отдельных мероприятий;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длительный срок реализации подпрограммы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52"/>
      <w:r w:rsidRPr="005568EB">
        <w:rPr>
          <w:rFonts w:ascii="Times New Roman" w:hAnsi="Times New Roman" w:cs="Times New Roman"/>
          <w:sz w:val="28"/>
          <w:szCs w:val="28"/>
        </w:rPr>
        <w:lastRenderedPageBreak/>
        <w:t>2. Внешние законодательно-правовые риски:</w:t>
      </w:r>
    </w:p>
    <w:bookmarkEnd w:id="6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изменения действующего законодательства Российской Федерации;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несовершенство нормативной правовой базы, которое проявляется в ее неполноте, противоречивости и т.д.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53"/>
      <w:r w:rsidRPr="005568EB">
        <w:rPr>
          <w:rFonts w:ascii="Times New Roman" w:hAnsi="Times New Roman" w:cs="Times New Roman"/>
          <w:sz w:val="28"/>
          <w:szCs w:val="28"/>
        </w:rPr>
        <w:t>3. Внутренние риски:</w:t>
      </w:r>
    </w:p>
    <w:bookmarkEnd w:id="7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неэффективность организации и управления процессом реализации мероприятий подпрограммы;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 сотрудников ответственного исполнителя.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Меры управления внешними финансово-экономическими и законодательно-правовыми рисками: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проведение комплексного анализа внешней и внутренней среды исполнения подпрограммы с дальнейшим пересмотром критериев оценки и отбора ее мероприятий. Совершенствование механизма реализации подпрограммы исходя из изменений во внутренней и внешней среде;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Меры управления внутренними рисками: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разработка и внедрение эффективной системы контроля реализации программных положений и мероприятий;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проведение регулярной оценки результативности и эффективности реализации подпрограммы (возможно привлечение независимых экспертов);</w:t>
      </w:r>
    </w:p>
    <w:p w:rsidR="00575443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принятие решений, направленных на достижение эффективного взаимодействия исполнителей </w:t>
      </w:r>
      <w:r w:rsidR="003905F1">
        <w:rPr>
          <w:rFonts w:ascii="Times New Roman" w:hAnsi="Times New Roman" w:cs="Times New Roman"/>
          <w:sz w:val="28"/>
          <w:szCs w:val="28"/>
        </w:rPr>
        <w:t>мероприятий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Pr="005568EB" w:rsidRDefault="006F5D4A" w:rsidP="006F5D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ADE" w:rsidRPr="005568EB" w:rsidRDefault="00440ADE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ADE" w:rsidRPr="005568EB" w:rsidSect="00C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CFC"/>
    <w:rsid w:val="00061B6B"/>
    <w:rsid w:val="000821B6"/>
    <w:rsid w:val="0009631B"/>
    <w:rsid w:val="000C7B0F"/>
    <w:rsid w:val="001B1350"/>
    <w:rsid w:val="001D08B4"/>
    <w:rsid w:val="001D6BE6"/>
    <w:rsid w:val="00237CFC"/>
    <w:rsid w:val="00245098"/>
    <w:rsid w:val="002476C5"/>
    <w:rsid w:val="00263585"/>
    <w:rsid w:val="003905F1"/>
    <w:rsid w:val="003B18A3"/>
    <w:rsid w:val="003E4A09"/>
    <w:rsid w:val="00401006"/>
    <w:rsid w:val="00440ADE"/>
    <w:rsid w:val="00512A3E"/>
    <w:rsid w:val="005568EB"/>
    <w:rsid w:val="00575443"/>
    <w:rsid w:val="005F441E"/>
    <w:rsid w:val="006950F2"/>
    <w:rsid w:val="006C71C4"/>
    <w:rsid w:val="006F5D4A"/>
    <w:rsid w:val="00713B15"/>
    <w:rsid w:val="00766726"/>
    <w:rsid w:val="00777919"/>
    <w:rsid w:val="00817188"/>
    <w:rsid w:val="00820127"/>
    <w:rsid w:val="00984302"/>
    <w:rsid w:val="009B05FF"/>
    <w:rsid w:val="009B434D"/>
    <w:rsid w:val="00A6300C"/>
    <w:rsid w:val="00AC3012"/>
    <w:rsid w:val="00B335F0"/>
    <w:rsid w:val="00BC3E71"/>
    <w:rsid w:val="00BE68E1"/>
    <w:rsid w:val="00C5588C"/>
    <w:rsid w:val="00C6036C"/>
    <w:rsid w:val="00C95F08"/>
    <w:rsid w:val="00E63F0D"/>
    <w:rsid w:val="00E6596D"/>
    <w:rsid w:val="00E956F1"/>
    <w:rsid w:val="00E96A53"/>
    <w:rsid w:val="00F1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8C"/>
  </w:style>
  <w:style w:type="paragraph" w:styleId="1">
    <w:name w:val="heading 1"/>
    <w:basedOn w:val="a"/>
    <w:next w:val="a"/>
    <w:link w:val="10"/>
    <w:uiPriority w:val="99"/>
    <w:qFormat/>
    <w:rsid w:val="005754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544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7544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75443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7544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1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13B15"/>
    <w:rPr>
      <w:b/>
      <w:bCs/>
    </w:rPr>
  </w:style>
  <w:style w:type="paragraph" w:customStyle="1" w:styleId="ConsPlusNormal">
    <w:name w:val="ConsPlusNormal"/>
    <w:rsid w:val="006F5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601843.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garantF1://20602471.0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garantF1://2061807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3939285A1DB49BCFE706CB4640A78" ma:contentTypeVersion="2" ma:contentTypeDescription="Создание документа." ma:contentTypeScope="" ma:versionID="566a85f41a52ab1ef0705e56ea992ba5">
  <xsd:schema xmlns:xsd="http://www.w3.org/2001/XMLSchema" xmlns:xs="http://www.w3.org/2001/XMLSchema" xmlns:p="http://schemas.microsoft.com/office/2006/metadata/properties" xmlns:ns2="57504d04-691e-4fc4-8f09-4f19fdbe90f6" xmlns:ns3="c5802757-2e40-4cbb-bfef-7b26804a779c" targetNamespace="http://schemas.microsoft.com/office/2006/metadata/properties" ma:root="true" ma:fieldsID="e3c9f5f08fce57d82ae4f16bfed77f8b" ns2:_="" ns3:_="">
    <xsd:import namespace="57504d04-691e-4fc4-8f09-4f19fdbe90f6"/>
    <xsd:import namespace="c5802757-2e40-4cbb-bfef-7b26804a77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isplayFolder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2757-2e40-4cbb-bfef-7b26804a779c" elementFormDefault="qualified">
    <xsd:import namespace="http://schemas.microsoft.com/office/2006/documentManagement/types"/>
    <xsd:import namespace="http://schemas.microsoft.com/office/infopath/2007/PartnerControls"/>
    <xsd:element name="PPSMA_DisplayFolder" ma:index="11" ma:displayName="Папка отображения" ma:description="Папка отображения" ma:format="RadioButtons" ma:internalName="PPSMA_DisplayFolder">
      <xsd:simpleType>
        <xsd:restriction base="dms:Choice">
          <xsd:enumeration value="Число замещенных рабочих мест в субъектах МСП в соответствии с их классификацией по видам экономической деятельности"/>
          <xsd:enumeration value="Финансово-экономическое состояние субъектов МСП"/>
          <xsd:enumeration value="Сведения о субъектах мсп и их классификация по видам экономической деятельности"/>
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<xsd:enumeration value="Планы и отчеты"/>
          <xsd:enumeration value="Организации, образующие инфраструктуру поддержки субъектов МСП"/>
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<xsd:enumeration value="Количество субъектов МСП, их классификация по видам экономической деятельности"/>
          <xsd:enumeration value="Информация о конкурсах на оказание финансовой поддержки субъектам МСП"/>
          <xsd:enumeration value="Иная информация"/>
          <xsd:enumeration value="Имущественная поддержка субъектов малого и среднего предпринимательства"/>
        </xsd:restriction>
      </xsd:simpleType>
    </xsd:element>
    <xsd:element name="PPSMA_Description" ma:index="12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XXJ7TYMEEKJ2-482529958-4</_dlc_DocId>
    <_dlc_DocIdUrl xmlns="57504d04-691e-4fc4-8f09-4f19fdbe90f6">
      <Url>https://vip.gov.mari.ru/sernur/chsp/_layouts/DocIdRedir.aspx?ID=XXJ7TYMEEKJ2-482529958-4</Url>
      <Description>XXJ7TYMEEKJ2-482529958-4</Description>
    </_dlc_DocIdUrl>
    <PPSMA_Description xmlns="c5802757-2e40-4cbb-bfef-7b26804a779c" xsi:nil="true"/>
    <PPSMA_DisplayFolder xmlns="c5802757-2e40-4cbb-bfef-7b26804a779c">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</PPSMA_DisplayFolder>
  </documentManagement>
</p:properties>
</file>

<file path=customXml/itemProps1.xml><?xml version="1.0" encoding="utf-8"?>
<ds:datastoreItem xmlns:ds="http://schemas.openxmlformats.org/officeDocument/2006/customXml" ds:itemID="{695C18D7-46D4-4F8F-BDB2-6157AFC64DE3}"/>
</file>

<file path=customXml/itemProps2.xml><?xml version="1.0" encoding="utf-8"?>
<ds:datastoreItem xmlns:ds="http://schemas.openxmlformats.org/officeDocument/2006/customXml" ds:itemID="{FF0EC7F1-50F5-4CB9-B6A0-5712CC53FD90}"/>
</file>

<file path=customXml/itemProps3.xml><?xml version="1.0" encoding="utf-8"?>
<ds:datastoreItem xmlns:ds="http://schemas.openxmlformats.org/officeDocument/2006/customXml" ds:itemID="{CA673624-B1FC-4841-8C2F-C853E34CC183}"/>
</file>

<file path=customXml/itemProps4.xml><?xml version="1.0" encoding="utf-8"?>
<ds:datastoreItem xmlns:ds="http://schemas.openxmlformats.org/officeDocument/2006/customXml" ds:itemID="{502EEB83-4371-4DEF-92B8-EDAA2CDD2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развитие предпринимательства</dc:title>
  <dc:subject/>
  <dc:creator>User</dc:creator>
  <cp:keywords/>
  <dc:description/>
  <cp:lastModifiedBy>User</cp:lastModifiedBy>
  <cp:revision>5</cp:revision>
  <cp:lastPrinted>2018-06-09T10:30:00Z</cp:lastPrinted>
  <dcterms:created xsi:type="dcterms:W3CDTF">2018-06-06T11:43:00Z</dcterms:created>
  <dcterms:modified xsi:type="dcterms:W3CDTF">2018-08-30T10:54:00Z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0x010100BDB3939285A1DB49BCFE706CB4640A78</vt:lpwstr>
  </property>
  <property fmtid="{D5CDD505-2E9C-101B-9397-08002B2CF9AE}" pid="3" name="_dlc_DocIdItemGuid">
    <vt:lpwstr>8b0e596e-2668-4654-9dde-3ad6fb814800</vt:lpwstr>
  </property>
</Properties>
</file>